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5F7C51" w:rsidRDefault="003C6034" w:rsidP="00CC1F3B">
      <w:pPr>
        <w:pStyle w:val="TitlePageOrigin"/>
        <w:rPr>
          <w:color w:val="auto"/>
        </w:rPr>
      </w:pPr>
      <w:r w:rsidRPr="005F7C51">
        <w:rPr>
          <w:caps w:val="0"/>
          <w:color w:val="auto"/>
        </w:rPr>
        <w:t>WEST VIRGINIA LEGISLATURE</w:t>
      </w:r>
    </w:p>
    <w:p w14:paraId="2B880566" w14:textId="3684AAFF" w:rsidR="00CD36CF" w:rsidRPr="005F7C51" w:rsidRDefault="00CD36CF" w:rsidP="00CC1F3B">
      <w:pPr>
        <w:pStyle w:val="TitlePageSession"/>
        <w:rPr>
          <w:color w:val="auto"/>
        </w:rPr>
      </w:pPr>
      <w:r w:rsidRPr="005F7C51">
        <w:rPr>
          <w:color w:val="auto"/>
        </w:rPr>
        <w:t>20</w:t>
      </w:r>
      <w:r w:rsidR="00EC5E63" w:rsidRPr="005F7C51">
        <w:rPr>
          <w:color w:val="auto"/>
        </w:rPr>
        <w:t>2</w:t>
      </w:r>
      <w:r w:rsidR="00B71E6F" w:rsidRPr="005F7C51">
        <w:rPr>
          <w:color w:val="auto"/>
        </w:rPr>
        <w:t>3</w:t>
      </w:r>
      <w:r w:rsidRPr="005F7C51">
        <w:rPr>
          <w:color w:val="auto"/>
        </w:rPr>
        <w:t xml:space="preserve"> </w:t>
      </w:r>
      <w:r w:rsidR="003C6034" w:rsidRPr="005F7C51">
        <w:rPr>
          <w:caps w:val="0"/>
          <w:color w:val="auto"/>
        </w:rPr>
        <w:t>REGULAR SESSION</w:t>
      </w:r>
    </w:p>
    <w:p w14:paraId="1C43D9F9" w14:textId="77777777" w:rsidR="00CD36CF" w:rsidRPr="005F7C51" w:rsidRDefault="00377FA4"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5F7C51">
            <w:rPr>
              <w:color w:val="auto"/>
            </w:rPr>
            <w:t>Introduced</w:t>
          </w:r>
        </w:sdtContent>
      </w:sdt>
    </w:p>
    <w:p w14:paraId="720DD69B" w14:textId="42BE753F" w:rsidR="00CD36CF" w:rsidRPr="005F7C51" w:rsidRDefault="00377FA4"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5F7C51">
            <w:rPr>
              <w:color w:val="auto"/>
            </w:rPr>
            <w:t>House</w:t>
          </w:r>
        </w:sdtContent>
      </w:sdt>
      <w:r w:rsidR="00303684" w:rsidRPr="005F7C51">
        <w:rPr>
          <w:color w:val="auto"/>
        </w:rPr>
        <w:t xml:space="preserve"> </w:t>
      </w:r>
      <w:r w:rsidR="00CD36CF" w:rsidRPr="005F7C51">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3210</w:t>
          </w:r>
        </w:sdtContent>
      </w:sdt>
    </w:p>
    <w:p w14:paraId="17EEFE82" w14:textId="0B774342" w:rsidR="00CD36CF" w:rsidRPr="005F7C51" w:rsidRDefault="00CD36CF" w:rsidP="00CC1F3B">
      <w:pPr>
        <w:pStyle w:val="Sponsors"/>
        <w:rPr>
          <w:color w:val="auto"/>
        </w:rPr>
      </w:pPr>
      <w:r w:rsidRPr="005F7C51">
        <w:rPr>
          <w:color w:val="auto"/>
        </w:rPr>
        <w:t xml:space="preserve">By </w:t>
      </w:r>
      <w:sdt>
        <w:sdtPr>
          <w:rPr>
            <w:color w:val="auto"/>
          </w:rPr>
          <w:tag w:val="Sponsors"/>
          <w:id w:val="1589585889"/>
          <w:placeholder>
            <w:docPart w:val="C2B2DA62FBA64612A98FE25BF3FD84BE"/>
          </w:placeholder>
          <w:text w:multiLine="1"/>
        </w:sdtPr>
        <w:sdtEndPr/>
        <w:sdtContent>
          <w:r w:rsidR="004A3CBA" w:rsidRPr="005F7C51">
            <w:rPr>
              <w:color w:val="auto"/>
            </w:rPr>
            <w:t>Delegate</w:t>
          </w:r>
          <w:r w:rsidR="005D57CF">
            <w:rPr>
              <w:color w:val="auto"/>
            </w:rPr>
            <w:t>s</w:t>
          </w:r>
          <w:r w:rsidR="004A3CBA" w:rsidRPr="005F7C51">
            <w:rPr>
              <w:color w:val="auto"/>
            </w:rPr>
            <w:t xml:space="preserve"> </w:t>
          </w:r>
          <w:r w:rsidR="00790ABF" w:rsidRPr="005F7C51">
            <w:rPr>
              <w:color w:val="auto"/>
            </w:rPr>
            <w:t>Phillips</w:t>
          </w:r>
          <w:r w:rsidR="005D57CF">
            <w:rPr>
              <w:color w:val="auto"/>
            </w:rPr>
            <w:t>, Horst, Crouse, and Thorne</w:t>
          </w:r>
        </w:sdtContent>
      </w:sdt>
    </w:p>
    <w:p w14:paraId="46A680FE" w14:textId="0E5C84F0" w:rsidR="00E831B3" w:rsidRPr="005F7C51" w:rsidRDefault="00CD36CF" w:rsidP="00CC1F3B">
      <w:pPr>
        <w:pStyle w:val="References"/>
        <w:rPr>
          <w:color w:val="auto"/>
        </w:rPr>
      </w:pPr>
      <w:r w:rsidRPr="005F7C51">
        <w:rPr>
          <w:color w:val="auto"/>
        </w:rPr>
        <w:t>[</w:t>
      </w:r>
      <w:sdt>
        <w:sdtPr>
          <w:rPr>
            <w:color w:val="auto"/>
          </w:rPr>
          <w:tag w:val="References"/>
          <w:id w:val="-1043047873"/>
          <w:placeholder>
            <w:docPart w:val="44374541FCF447B2991C866286BAC5BC"/>
          </w:placeholder>
          <w:text w:multiLine="1"/>
        </w:sdtPr>
        <w:sdtEndPr/>
        <w:sdtContent>
          <w:r w:rsidR="00377FA4">
            <w:rPr>
              <w:color w:val="auto"/>
            </w:rPr>
            <w:t>Introduced February 02, 2023; Referred to the Committee on Government Organization</w:t>
          </w:r>
        </w:sdtContent>
      </w:sdt>
      <w:r w:rsidRPr="005F7C51">
        <w:rPr>
          <w:color w:val="auto"/>
        </w:rPr>
        <w:t>]</w:t>
      </w:r>
    </w:p>
    <w:p w14:paraId="7CAF59DA" w14:textId="3BA2FA2F" w:rsidR="00303684" w:rsidRPr="005F7C51" w:rsidRDefault="0000526A" w:rsidP="00CC1F3B">
      <w:pPr>
        <w:pStyle w:val="TitleSection"/>
        <w:rPr>
          <w:color w:val="auto"/>
        </w:rPr>
      </w:pPr>
      <w:r w:rsidRPr="005F7C51">
        <w:rPr>
          <w:color w:val="auto"/>
        </w:rPr>
        <w:lastRenderedPageBreak/>
        <w:t>A BILL</w:t>
      </w:r>
      <w:r w:rsidR="00965C43" w:rsidRPr="005F7C51">
        <w:rPr>
          <w:color w:val="auto"/>
        </w:rPr>
        <w:t xml:space="preserve"> to amend and reenact </w:t>
      </w:r>
      <w:r w:rsidR="00965C43" w:rsidRPr="005F7C51">
        <w:rPr>
          <w:rFonts w:cs="Arial"/>
          <w:color w:val="auto"/>
        </w:rPr>
        <w:t>§</w:t>
      </w:r>
      <w:r w:rsidR="00965C43" w:rsidRPr="005F7C51">
        <w:rPr>
          <w:color w:val="auto"/>
        </w:rPr>
        <w:t>1</w:t>
      </w:r>
      <w:r w:rsidR="00790ABF" w:rsidRPr="005F7C51">
        <w:rPr>
          <w:color w:val="auto"/>
        </w:rPr>
        <w:t>5A-10-15</w:t>
      </w:r>
      <w:r w:rsidR="00965C43" w:rsidRPr="005F7C51">
        <w:rPr>
          <w:color w:val="auto"/>
        </w:rPr>
        <w:t xml:space="preserve"> of the Code of West Virginia, 1931, as amended, relating </w:t>
      </w:r>
      <w:r w:rsidR="00790ABF" w:rsidRPr="005F7C51">
        <w:rPr>
          <w:color w:val="auto"/>
        </w:rPr>
        <w:t>to the performance of installation of propane gas systems.</w:t>
      </w:r>
    </w:p>
    <w:p w14:paraId="6E16E845" w14:textId="77777777" w:rsidR="00303684" w:rsidRPr="005F7C51" w:rsidRDefault="00303684" w:rsidP="00CC1F3B">
      <w:pPr>
        <w:pStyle w:val="EnactingClause"/>
        <w:rPr>
          <w:color w:val="auto"/>
        </w:rPr>
      </w:pPr>
      <w:r w:rsidRPr="005F7C51">
        <w:rPr>
          <w:color w:val="auto"/>
        </w:rPr>
        <w:t>Be it enacted by the Legislature of West Virginia:</w:t>
      </w:r>
    </w:p>
    <w:p w14:paraId="6A2B92FC" w14:textId="77777777" w:rsidR="00790ABF" w:rsidRPr="005F7C51" w:rsidRDefault="00790ABF" w:rsidP="003E014B">
      <w:pPr>
        <w:pStyle w:val="ArticleHeading"/>
        <w:rPr>
          <w:color w:val="auto"/>
        </w:rPr>
      </w:pPr>
      <w:r w:rsidRPr="005F7C51">
        <w:rPr>
          <w:color w:val="auto"/>
        </w:rPr>
        <w:t>ARTICLE 10. FIRE MARSHAL.</w:t>
      </w:r>
    </w:p>
    <w:p w14:paraId="7998BF32" w14:textId="77777777" w:rsidR="00790ABF" w:rsidRPr="005F7C51" w:rsidRDefault="00790ABF" w:rsidP="0018115B">
      <w:pPr>
        <w:pStyle w:val="SectionHeading"/>
        <w:rPr>
          <w:color w:val="auto"/>
        </w:rPr>
      </w:pPr>
      <w:r w:rsidRPr="005F7C51">
        <w:rPr>
          <w:color w:val="auto"/>
        </w:rPr>
        <w:t>§15A-10-15. Performance of installation of propane gas systems.</w:t>
      </w:r>
    </w:p>
    <w:p w14:paraId="73EBCC75" w14:textId="77777777" w:rsidR="00790ABF" w:rsidRPr="005F7C51" w:rsidRDefault="00790ABF" w:rsidP="0018115B">
      <w:pPr>
        <w:pStyle w:val="SectionBody"/>
        <w:tabs>
          <w:tab w:val="left" w:pos="8550"/>
        </w:tabs>
        <w:rPr>
          <w:color w:val="auto"/>
        </w:rPr>
        <w:sectPr w:rsidR="00790ABF" w:rsidRPr="005F7C51" w:rsidSect="00790AB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80FA8E7" w14:textId="77777777" w:rsidR="00790ABF" w:rsidRPr="005F7C51" w:rsidRDefault="00790ABF" w:rsidP="0018115B">
      <w:pPr>
        <w:pStyle w:val="SectionBody"/>
        <w:tabs>
          <w:tab w:val="left" w:pos="8550"/>
        </w:tabs>
        <w:rPr>
          <w:color w:val="auto"/>
        </w:rPr>
      </w:pPr>
      <w:r w:rsidRPr="005F7C51">
        <w:rPr>
          <w:color w:val="auto"/>
        </w:rPr>
        <w:t>(a) Notwithstanding any statutory or regulatory provisions to the contrary, any person who installs, fuels, maintains, or services any fuel gas system to a one- or two-family dwelling shall comply with rules promulgated by the Fire Commission relating to fuel gas systems.</w:t>
      </w:r>
    </w:p>
    <w:p w14:paraId="4BCF7E42" w14:textId="08935F9C" w:rsidR="00790ABF" w:rsidRPr="005F7C51" w:rsidRDefault="00790ABF" w:rsidP="0018115B">
      <w:pPr>
        <w:pStyle w:val="SectionBody"/>
        <w:tabs>
          <w:tab w:val="left" w:pos="8550"/>
        </w:tabs>
        <w:rPr>
          <w:color w:val="auto"/>
        </w:rPr>
      </w:pPr>
      <w:r w:rsidRPr="005F7C51">
        <w:rPr>
          <w:color w:val="auto"/>
        </w:rPr>
        <w:t xml:space="preserve">(b) This section does not apply to any person who performs this work on a single-family dwelling, owned or leased, and occupied by that person. The personal exemption provided in this subsection is the same as the personal exemption provided in §29-3D-1, </w:t>
      </w:r>
      <w:r w:rsidRPr="005F7C51">
        <w:rPr>
          <w:i/>
          <w:iCs/>
          <w:color w:val="auto"/>
        </w:rPr>
        <w:t xml:space="preserve">et seq. </w:t>
      </w:r>
      <w:r w:rsidRPr="005F7C51">
        <w:rPr>
          <w:color w:val="auto"/>
        </w:rPr>
        <w:t>of this code.</w:t>
      </w:r>
    </w:p>
    <w:p w14:paraId="18C790A2" w14:textId="46CB446B" w:rsidR="00790ABF" w:rsidRPr="005F7C51" w:rsidRDefault="00790ABF" w:rsidP="0018115B">
      <w:pPr>
        <w:pStyle w:val="SectionBody"/>
        <w:tabs>
          <w:tab w:val="left" w:pos="8550"/>
        </w:tabs>
        <w:rPr>
          <w:color w:val="auto"/>
          <w:u w:val="single"/>
        </w:rPr>
      </w:pPr>
      <w:r w:rsidRPr="005F7C51">
        <w:rPr>
          <w:color w:val="auto"/>
          <w:u w:val="single"/>
        </w:rPr>
        <w:t>(c) Use of, refilling of, or work upon a liquefied petroleum gas container without the consent of the tank owner is prohibited.</w:t>
      </w:r>
    </w:p>
    <w:p w14:paraId="460D10A1" w14:textId="48EF427D" w:rsidR="00790ABF" w:rsidRPr="005F7C51" w:rsidRDefault="00790ABF" w:rsidP="0018115B">
      <w:pPr>
        <w:pStyle w:val="SectionBody"/>
        <w:tabs>
          <w:tab w:val="left" w:pos="8550"/>
        </w:tabs>
        <w:rPr>
          <w:color w:val="auto"/>
          <w:u w:val="single"/>
        </w:rPr>
      </w:pPr>
      <w:r w:rsidRPr="005F7C51">
        <w:rPr>
          <w:color w:val="auto"/>
          <w:u w:val="single"/>
        </w:rPr>
        <w:t>(1) No person shall sell, install, fill, refill, deliver or permit to be delivered, or use in any manner any liquefied petroleum gas container unless the container is owned by the person, or its use is authorized by its owner.</w:t>
      </w:r>
    </w:p>
    <w:p w14:paraId="14E1D055" w14:textId="78E4A500" w:rsidR="00790ABF" w:rsidRPr="005F7C51" w:rsidRDefault="00790ABF" w:rsidP="0018115B">
      <w:pPr>
        <w:pStyle w:val="SectionBody"/>
        <w:tabs>
          <w:tab w:val="left" w:pos="8550"/>
        </w:tabs>
        <w:rPr>
          <w:color w:val="auto"/>
          <w:u w:val="single"/>
        </w:rPr>
      </w:pPr>
      <w:r w:rsidRPr="005F7C51">
        <w:rPr>
          <w:color w:val="auto"/>
          <w:u w:val="single"/>
        </w:rPr>
        <w:t xml:space="preserve">(2) No person shall dismantle, evacuate, service, relocate, make or break any connections to, or deface any liquefied petroleum gas container or its regulatory equipment unless the equipment or its connection are owned by the person or the action is authorized by the owner of the container. </w:t>
      </w:r>
    </w:p>
    <w:p w14:paraId="3592DCA1" w14:textId="77777777" w:rsidR="00790ABF" w:rsidRPr="005F7C51" w:rsidRDefault="00790ABF" w:rsidP="00CC1F3B">
      <w:pPr>
        <w:pStyle w:val="Note"/>
        <w:rPr>
          <w:color w:val="auto"/>
        </w:rPr>
      </w:pPr>
    </w:p>
    <w:p w14:paraId="2D4B611F" w14:textId="33A9BA9B" w:rsidR="006865E9" w:rsidRPr="005F7C51" w:rsidRDefault="00CF1DCA" w:rsidP="00CC1F3B">
      <w:pPr>
        <w:pStyle w:val="Note"/>
        <w:rPr>
          <w:color w:val="auto"/>
        </w:rPr>
      </w:pPr>
      <w:r w:rsidRPr="005F7C51">
        <w:rPr>
          <w:color w:val="auto"/>
        </w:rPr>
        <w:t>NOTE: The</w:t>
      </w:r>
      <w:r w:rsidR="006865E9" w:rsidRPr="005F7C51">
        <w:rPr>
          <w:color w:val="auto"/>
        </w:rPr>
        <w:t xml:space="preserve"> purpose of this bill is </w:t>
      </w:r>
      <w:r w:rsidR="004A3CBA" w:rsidRPr="005F7C51">
        <w:rPr>
          <w:color w:val="auto"/>
        </w:rPr>
        <w:t xml:space="preserve">to </w:t>
      </w:r>
      <w:r w:rsidR="00790ABF" w:rsidRPr="005F7C51">
        <w:rPr>
          <w:color w:val="auto"/>
        </w:rPr>
        <w:t>clarify the performance of the installation of propane gas systems</w:t>
      </w:r>
      <w:r w:rsidR="004A3CBA" w:rsidRPr="005F7C51">
        <w:rPr>
          <w:color w:val="auto"/>
        </w:rPr>
        <w:t>.</w:t>
      </w:r>
      <w:r w:rsidR="006865E9" w:rsidRPr="005F7C51">
        <w:rPr>
          <w:color w:val="auto"/>
        </w:rPr>
        <w:t xml:space="preserve"> </w:t>
      </w:r>
    </w:p>
    <w:p w14:paraId="3FD9A506" w14:textId="77777777" w:rsidR="006865E9" w:rsidRPr="005F7C51" w:rsidRDefault="00AE48A0" w:rsidP="00CC1F3B">
      <w:pPr>
        <w:pStyle w:val="Note"/>
        <w:rPr>
          <w:color w:val="auto"/>
        </w:rPr>
      </w:pPr>
      <w:r w:rsidRPr="005F7C51">
        <w:rPr>
          <w:color w:val="auto"/>
        </w:rPr>
        <w:t>Strike-throughs indicate language that would be stricken from a heading or the present law and underscoring indicates new language that would be added.</w:t>
      </w:r>
    </w:p>
    <w:sectPr w:rsidR="006865E9" w:rsidRPr="005F7C51" w:rsidSect="00790A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046E" w14:textId="77777777" w:rsidR="00790ABF" w:rsidRDefault="00790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377FA4">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1E043C0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2963F7D8B6854C9B966EAE0FC3524788"/>
        </w:placeholder>
        <w:showingPlcHdr/>
        <w:text/>
      </w:sdtPr>
      <w:sdtEndPr/>
      <w:sdtContent/>
    </w:sdt>
    <w:r w:rsidR="004A3CBA">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A3CBA">
          <w:rPr>
            <w:sz w:val="22"/>
            <w:szCs w:val="22"/>
          </w:rPr>
          <w:t>2023R3</w:t>
        </w:r>
        <w:r w:rsidR="00790ABF">
          <w:rPr>
            <w:sz w:val="22"/>
            <w:szCs w:val="22"/>
          </w:rPr>
          <w:t>295</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8287297">
    <w:abstractNumId w:val="0"/>
  </w:num>
  <w:num w:numId="2" w16cid:durableId="195135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A479F"/>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613C1"/>
    <w:rsid w:val="00377FA4"/>
    <w:rsid w:val="00394191"/>
    <w:rsid w:val="00397100"/>
    <w:rsid w:val="003C51CD"/>
    <w:rsid w:val="003C6034"/>
    <w:rsid w:val="00400B5C"/>
    <w:rsid w:val="004368E0"/>
    <w:rsid w:val="004A3CBA"/>
    <w:rsid w:val="004C13DD"/>
    <w:rsid w:val="004D3ABE"/>
    <w:rsid w:val="004E3441"/>
    <w:rsid w:val="00500579"/>
    <w:rsid w:val="005A5366"/>
    <w:rsid w:val="005D57CF"/>
    <w:rsid w:val="005F7C51"/>
    <w:rsid w:val="006369EB"/>
    <w:rsid w:val="00637E73"/>
    <w:rsid w:val="006865E9"/>
    <w:rsid w:val="00686E9A"/>
    <w:rsid w:val="00691F3E"/>
    <w:rsid w:val="00694BFB"/>
    <w:rsid w:val="006A106B"/>
    <w:rsid w:val="006C523D"/>
    <w:rsid w:val="006D4036"/>
    <w:rsid w:val="00790ABF"/>
    <w:rsid w:val="007A5259"/>
    <w:rsid w:val="007A7081"/>
    <w:rsid w:val="007F1CF5"/>
    <w:rsid w:val="00834EDE"/>
    <w:rsid w:val="008736AA"/>
    <w:rsid w:val="008D275D"/>
    <w:rsid w:val="00965C43"/>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B39AB"/>
    <w:rsid w:val="00CC1F3B"/>
    <w:rsid w:val="00CD12CB"/>
    <w:rsid w:val="00CD36CF"/>
    <w:rsid w:val="00CF1DCA"/>
    <w:rsid w:val="00D579FC"/>
    <w:rsid w:val="00D81C16"/>
    <w:rsid w:val="00DE526B"/>
    <w:rsid w:val="00DF199D"/>
    <w:rsid w:val="00E01542"/>
    <w:rsid w:val="00E365F1"/>
    <w:rsid w:val="00E62F48"/>
    <w:rsid w:val="00E831B3"/>
    <w:rsid w:val="00E95FBC"/>
    <w:rsid w:val="00E975D5"/>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323577"/>
  <w15:chartTrackingRefBased/>
  <w15:docId w15:val="{F4ED7879-C103-4AB4-9308-3EAACB64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5C43"/>
    <w:rPr>
      <w:rFonts w:eastAsia="Calibri"/>
      <w:color w:val="000000"/>
    </w:rPr>
  </w:style>
  <w:style w:type="character" w:customStyle="1" w:styleId="SectionHeadingChar">
    <w:name w:val="Section Heading Char"/>
    <w:link w:val="SectionHeading"/>
    <w:rsid w:val="00965C43"/>
    <w:rPr>
      <w:rFonts w:eastAsia="Calibri"/>
      <w:b/>
      <w:color w:val="000000"/>
    </w:rPr>
  </w:style>
  <w:style w:type="character" w:customStyle="1" w:styleId="ArticleHeadingChar">
    <w:name w:val="Article Heading Char"/>
    <w:link w:val="ArticleHeading"/>
    <w:rsid w:val="004A3CB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2963F7D8B6854C9B966EAE0FC3524788"/>
        <w:category>
          <w:name w:val="General"/>
          <w:gallery w:val="placeholder"/>
        </w:category>
        <w:types>
          <w:type w:val="bbPlcHdr"/>
        </w:types>
        <w:behaviors>
          <w:behavior w:val="content"/>
        </w:behaviors>
        <w:guid w:val="{F47B06ED-9731-4C20-ACA4-0B1FB3EC4F9E}"/>
      </w:docPartPr>
      <w:docPartBody>
        <w:p w:rsidR="00707AAE" w:rsidRDefault="00707AA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70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2023-02-02T15:01:00Z</dcterms:created>
  <dcterms:modified xsi:type="dcterms:W3CDTF">2023-02-02T15:01:00Z</dcterms:modified>
</cp:coreProperties>
</file>